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2D16" w:rsidRDefault="00142D16" w:rsidP="00142D16">
      <w:pPr>
        <w:spacing w:line="276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Владимирская область информирует об актуализации </w:t>
      </w:r>
    </w:p>
    <w:p w:rsidR="00142D16" w:rsidRDefault="00142D16" w:rsidP="00142D16">
      <w:pPr>
        <w:spacing w:line="276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сведений ЕГРН по результатам кадастровой оценки</w:t>
      </w:r>
    </w:p>
    <w:p w:rsidR="00142D16" w:rsidRDefault="00142D16" w:rsidP="00142D16">
      <w:pPr>
        <w:spacing w:line="276" w:lineRule="auto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42D16" w:rsidRDefault="00142D16" w:rsidP="00142D16">
      <w:pPr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 2021 году на территории Владимирской области проведена государственная кадастровая оценка земель населенных пунктов, в рамках которой оценено свыше 672 тыс. земельных участков.</w:t>
      </w:r>
    </w:p>
    <w:p w:rsidR="00142D16" w:rsidRDefault="00142D16" w:rsidP="00142D16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Во Владимирской области оценку проводит </w:t>
      </w:r>
      <w:r w:rsidRPr="009C7CF4">
        <w:rPr>
          <w:color w:val="000000" w:themeColor="text1"/>
          <w:sz w:val="28"/>
          <w:szCs w:val="28"/>
        </w:rPr>
        <w:t>Государственное бюджетное учреждение Владимирской области «</w:t>
      </w:r>
      <w:hyperlink r:id="rId10" w:history="1">
        <w:r w:rsidRPr="0066407D">
          <w:rPr>
            <w:rStyle w:val="a5"/>
            <w:sz w:val="28"/>
            <w:szCs w:val="28"/>
          </w:rPr>
          <w:t>Центр государственной кадастровой оценки Владимирской области</w:t>
        </w:r>
      </w:hyperlink>
      <w:r w:rsidRPr="009C7CF4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(далее – Центр оценки).</w:t>
      </w:r>
    </w:p>
    <w:p w:rsidR="00142D16" w:rsidRDefault="00142D16" w:rsidP="00142D16">
      <w:pPr>
        <w:spacing w:line="276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Кадастровая стоимость недвижимости является официальной. Именно она определяет со стороны государства цену того или иного объекта недвижимости. К таким объектам относятся: земельные участки, здания, помещения, сооружения, объекты незавершенного строительства и др.</w:t>
      </w:r>
    </w:p>
    <w:p w:rsidR="00142D16" w:rsidRDefault="00142D16" w:rsidP="00142D16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В 2022 году во всех регионах России пройдет государственная кадастровая оценка земельных участков, а в 2023 году – объектов капитального строительства.</w:t>
      </w:r>
    </w:p>
    <w:p w:rsidR="00142D16" w:rsidRDefault="00142D16" w:rsidP="00142D16">
      <w:pPr>
        <w:spacing w:line="276" w:lineRule="auto"/>
        <w:ind w:firstLine="709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25D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277AE0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Кадастровая стоимость имеет большое значение</w:t>
      </w:r>
      <w:r w:rsidRPr="00277AE0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>, так</w:t>
      </w:r>
      <w:r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как именно она </w:t>
      </w:r>
      <w:r w:rsidRPr="00FE25D1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>используется для расчета налога, определения гос</w:t>
      </w:r>
      <w:r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ударственной </w:t>
      </w:r>
      <w:r w:rsidRPr="00FE25D1"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  <w:t>пошлины при разбирательствах в суде или при наследовании объекта</w:t>
      </w:r>
      <w:r w:rsidRPr="00FE25D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», –</w:t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прокомментировала </w:t>
      </w:r>
      <w:r w:rsidRPr="00591B6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заместитель директора</w:t>
      </w:r>
      <w:r w:rsidRPr="00FE25D1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Кадастровой палаты по Владимирской области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Елена </w:t>
      </w:r>
      <w:proofErr w:type="spellStart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Пляскина</w:t>
      </w:r>
      <w:proofErr w:type="spellEnd"/>
      <w:r w:rsidRPr="00FE25D1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42D16" w:rsidRDefault="00142D16" w:rsidP="00142D16">
      <w:pPr>
        <w:spacing w:line="276" w:lineRule="auto"/>
        <w:ind w:firstLine="709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04078A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Стоит отметить, что кадастровая стоимость может измениться не только при государственной кадастровой оценке, но и вследствие изменения характеристик объекта. Например, при изменении разрешенного использования земельного участка, назначения помещения, площади объекта. </w:t>
      </w:r>
    </w:p>
    <w:p w:rsidR="00142D16" w:rsidRPr="006B7424" w:rsidRDefault="00142D16" w:rsidP="00142D16">
      <w:pPr>
        <w:spacing w:line="276" w:lineRule="auto"/>
        <w:ind w:firstLine="709"/>
        <w:jc w:val="both"/>
        <w:outlineLvl w:val="0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6B742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6B742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6B742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по Владимирской области Алексей </w:t>
      </w:r>
      <w:proofErr w:type="spellStart"/>
      <w:r w:rsidRPr="006B7424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Сарыгин</w:t>
      </w:r>
      <w:proofErr w:type="spellEnd"/>
      <w:r w:rsidRPr="006B742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отмечает: </w:t>
      </w:r>
      <w:r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«Сроки определения кадастровой стоимости установлены Федеральным законом от 03.07.2016 №237-ФЗ «О государственной кадастровой оценке».</w:t>
      </w:r>
    </w:p>
    <w:p w:rsidR="00142D16" w:rsidRDefault="00142D16" w:rsidP="00142D16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При получении выписки из ЕГРН по результату рассмотрения заявления при постановке объекта на учет, изменении его характеристик, в ней могут  отсутствовать сведения о кадастровой стоимости, либо могут быть отражены прежние показатели стоимости.</w:t>
      </w:r>
    </w:p>
    <w:p w:rsidR="00142D16" w:rsidRDefault="00142D16" w:rsidP="00142D16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Это связано с тем, что определение кадастровой стоимости и внесение ее </w:t>
      </w: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в ЕГРН включает в себя несколько мероприятий, которые по срокам исполнения в совокупности не превышают 21 рабочий день:</w:t>
      </w:r>
    </w:p>
    <w:p w:rsidR="00142D16" w:rsidRDefault="00142D16" w:rsidP="00142D16">
      <w:pPr>
        <w:pStyle w:val="ab"/>
        <w:numPr>
          <w:ilvl w:val="0"/>
          <w:numId w:val="13"/>
        </w:numPr>
        <w:spacing w:line="276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C616F">
        <w:rPr>
          <w:bCs/>
          <w:sz w:val="28"/>
          <w:szCs w:val="28"/>
        </w:rPr>
        <w:t xml:space="preserve">ередача сведений об объектах недвижимости для определения стоимости в Центр оценки от Кадастровой палаты– 3 рабочих дня. </w:t>
      </w:r>
    </w:p>
    <w:p w:rsidR="00142D16" w:rsidRDefault="00142D16" w:rsidP="00142D16">
      <w:pPr>
        <w:pStyle w:val="ab"/>
        <w:numPr>
          <w:ilvl w:val="0"/>
          <w:numId w:val="13"/>
        </w:numPr>
        <w:spacing w:line="276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C616F">
        <w:rPr>
          <w:bCs/>
          <w:sz w:val="28"/>
          <w:szCs w:val="28"/>
        </w:rPr>
        <w:t>ценка объектов недвижимости Центром оценки</w:t>
      </w:r>
      <w:r>
        <w:rPr>
          <w:bCs/>
          <w:sz w:val="28"/>
          <w:szCs w:val="28"/>
        </w:rPr>
        <w:t>–</w:t>
      </w:r>
      <w:r w:rsidRPr="00DC616F">
        <w:rPr>
          <w:bCs/>
          <w:sz w:val="28"/>
          <w:szCs w:val="28"/>
        </w:rPr>
        <w:t xml:space="preserve"> 10 рабочих дней</w:t>
      </w:r>
      <w:r>
        <w:rPr>
          <w:bCs/>
          <w:sz w:val="28"/>
          <w:szCs w:val="28"/>
        </w:rPr>
        <w:t>.</w:t>
      </w:r>
    </w:p>
    <w:p w:rsidR="00142D16" w:rsidRDefault="00142D16" w:rsidP="00142D16">
      <w:pPr>
        <w:pStyle w:val="ab"/>
        <w:numPr>
          <w:ilvl w:val="0"/>
          <w:numId w:val="13"/>
        </w:numPr>
        <w:spacing w:line="276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результатов оценки</w:t>
      </w:r>
      <w:r w:rsidRPr="00DC616F">
        <w:rPr>
          <w:bCs/>
          <w:sz w:val="28"/>
          <w:szCs w:val="28"/>
        </w:rPr>
        <w:t xml:space="preserve"> в Кадастровую палату </w:t>
      </w:r>
      <w:r>
        <w:rPr>
          <w:bCs/>
          <w:sz w:val="28"/>
          <w:szCs w:val="28"/>
        </w:rPr>
        <w:t>–</w:t>
      </w:r>
      <w:r w:rsidRPr="00DC616F">
        <w:rPr>
          <w:bCs/>
          <w:sz w:val="28"/>
          <w:szCs w:val="28"/>
        </w:rPr>
        <w:t xml:space="preserve">3 рабочих </w:t>
      </w:r>
      <w:r>
        <w:rPr>
          <w:bCs/>
          <w:sz w:val="28"/>
          <w:szCs w:val="28"/>
        </w:rPr>
        <w:t>дня.</w:t>
      </w:r>
    </w:p>
    <w:p w:rsidR="00142D16" w:rsidRPr="00DC616F" w:rsidRDefault="00142D16" w:rsidP="00142D16">
      <w:pPr>
        <w:pStyle w:val="ab"/>
        <w:numPr>
          <w:ilvl w:val="0"/>
          <w:numId w:val="13"/>
        </w:numPr>
        <w:spacing w:line="276" w:lineRule="auto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кадастровой стоимости</w:t>
      </w:r>
      <w:r w:rsidRPr="00DC616F">
        <w:rPr>
          <w:bCs/>
          <w:sz w:val="28"/>
          <w:szCs w:val="28"/>
        </w:rPr>
        <w:t xml:space="preserve"> в ЕГРН</w:t>
      </w:r>
      <w:r>
        <w:rPr>
          <w:bCs/>
          <w:sz w:val="28"/>
          <w:szCs w:val="28"/>
        </w:rPr>
        <w:t xml:space="preserve">– </w:t>
      </w:r>
      <w:r w:rsidRPr="00DC616F">
        <w:rPr>
          <w:bCs/>
          <w:sz w:val="28"/>
          <w:szCs w:val="28"/>
        </w:rPr>
        <w:t xml:space="preserve">5 рабочих дней. </w:t>
      </w:r>
    </w:p>
    <w:p w:rsidR="00142D16" w:rsidRPr="00761FD8" w:rsidRDefault="00142D16" w:rsidP="00142D16">
      <w:pPr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Для получения информации о </w:t>
      </w:r>
      <w:r w:rsidRPr="00761FD8">
        <w:rPr>
          <w:rFonts w:eastAsia="Times New Roman" w:cs="Times New Roman"/>
          <w:bCs/>
          <w:sz w:val="28"/>
          <w:szCs w:val="28"/>
          <w:lang w:eastAsia="ru-RU"/>
        </w:rPr>
        <w:t>кадастров</w:t>
      </w:r>
      <w:r>
        <w:rPr>
          <w:rFonts w:eastAsia="Times New Roman" w:cs="Times New Roman"/>
          <w:bCs/>
          <w:sz w:val="28"/>
          <w:szCs w:val="28"/>
          <w:lang w:eastAsia="ru-RU"/>
        </w:rPr>
        <w:t>ой</w:t>
      </w:r>
      <w:r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 стоимост</w:t>
      </w:r>
      <w:r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 объекта можно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воспользоваться сервисом </w:t>
      </w:r>
      <w:r w:rsidRPr="0066407D">
        <w:rPr>
          <w:rFonts w:eastAsia="Times New Roman" w:cs="Times New Roman"/>
          <w:bCs/>
          <w:sz w:val="28"/>
          <w:szCs w:val="28"/>
          <w:lang w:eastAsia="ru-RU"/>
        </w:rPr>
        <w:t>«</w:t>
      </w:r>
      <w:hyperlink r:id="rId11" w:anchor="/search/55.56980196845964,41.98637640213042/17/@2y1wvgu5v" w:history="1">
        <w:r w:rsidRPr="0066407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Публичная кадастровая карта</w:t>
        </w:r>
      </w:hyperlink>
      <w:r w:rsidRPr="0066407D">
        <w:rPr>
          <w:rFonts w:eastAsia="Times New Roman" w:cs="Times New Roman"/>
          <w:bCs/>
          <w:sz w:val="28"/>
          <w:szCs w:val="28"/>
          <w:lang w:eastAsia="ru-RU"/>
        </w:rPr>
        <w:t>»</w:t>
      </w:r>
      <w:r>
        <w:rPr>
          <w:rStyle w:val="a5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  <w:t>, «</w:t>
      </w:r>
      <w:hyperlink r:id="rId12" w:history="1">
        <w:r w:rsidRPr="0066407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Получение сведений из Фонда данных государственной кадастровой оценки</w:t>
        </w:r>
      </w:hyperlink>
      <w:r>
        <w:rPr>
          <w:rStyle w:val="a5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  <w:t>»</w:t>
      </w:r>
      <w:r>
        <w:rPr>
          <w:rStyle w:val="a5"/>
          <w:rFonts w:eastAsia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, а также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заказав выписку из ЕГРН </w:t>
      </w:r>
      <w:r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через </w:t>
      </w:r>
      <w:hyperlink r:id="rId13" w:history="1">
        <w:r w:rsidRPr="00616573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онлайн-сервис</w:t>
        </w:r>
      </w:hyperlink>
      <w:r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 Федеральной кадастровой палаты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или на официальном </w:t>
      </w:r>
      <w:hyperlink r:id="rId14" w:history="1">
        <w:r w:rsidRPr="00616573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сайте</w:t>
        </w:r>
      </w:hyperlink>
      <w:r>
        <w:rPr>
          <w:rStyle w:val="a5"/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61FD8">
        <w:rPr>
          <w:rFonts w:eastAsia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 xml:space="preserve"> или посетив один из </w:t>
      </w:r>
      <w:hyperlink r:id="rId15" w:history="1">
        <w:r w:rsidRPr="0066407D">
          <w:rPr>
            <w:rStyle w:val="a5"/>
            <w:rFonts w:eastAsia="Times New Roman" w:cs="Times New Roman"/>
            <w:bCs/>
            <w:sz w:val="28"/>
            <w:szCs w:val="28"/>
            <w:lang w:eastAsia="ru-RU"/>
          </w:rPr>
          <w:t>офисов</w:t>
        </w:r>
      </w:hyperlink>
      <w:r w:rsidRPr="00761FD8">
        <w:rPr>
          <w:rFonts w:eastAsia="Times New Roman" w:cs="Times New Roman"/>
          <w:bCs/>
          <w:sz w:val="28"/>
          <w:szCs w:val="28"/>
          <w:lang w:eastAsia="ru-RU"/>
        </w:rPr>
        <w:t xml:space="preserve"> МФЦ.</w:t>
      </w:r>
    </w:p>
    <w:p w:rsidR="00142D16" w:rsidRDefault="00142D16" w:rsidP="00142D16">
      <w:pPr>
        <w:spacing w:line="276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42D16" w:rsidRDefault="00142D16" w:rsidP="00142D1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142D16" w:rsidRPr="003305EC" w:rsidRDefault="00142D16" w:rsidP="00142D1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Управления </w:t>
      </w:r>
      <w:proofErr w:type="spellStart"/>
      <w:r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142D16" w:rsidRPr="00775466" w:rsidRDefault="00142D16" w:rsidP="00142D1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142D16" w:rsidRDefault="00142D16" w:rsidP="00142D16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2205BA3" wp14:editId="2E68286D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142D16" w:rsidRDefault="00142D16" w:rsidP="00142D1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42D16" w:rsidRPr="007E0FCD" w:rsidRDefault="00142D16" w:rsidP="00142D1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142D16" w:rsidRPr="009027D3" w:rsidRDefault="00142D16" w:rsidP="00142D1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142D16" w:rsidRPr="009027D3" w:rsidRDefault="00142D16" w:rsidP="00142D1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142D16" w:rsidRPr="009027D3" w:rsidRDefault="00142D16" w:rsidP="00142D1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142D16" w:rsidRDefault="00142D16" w:rsidP="00142D1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142D16" w:rsidRPr="00A65B0F" w:rsidRDefault="00142D16" w:rsidP="00142D1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142D16" w:rsidRPr="007E0FCD" w:rsidRDefault="00142D16" w:rsidP="00142D1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142D16" w:rsidRDefault="00142D16" w:rsidP="00142D16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142D16" w:rsidRDefault="00142D16" w:rsidP="00142D16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142D16" w:rsidRDefault="00142D16" w:rsidP="00142D16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142D16" w:rsidRPr="007E0FCD" w:rsidRDefault="00142D16" w:rsidP="00142D1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9A66DD" w:rsidRPr="00A65B0F" w:rsidRDefault="009A66DD" w:rsidP="009A66DD">
      <w:pPr>
        <w:pStyle w:val="a6"/>
        <w:spacing w:after="0"/>
        <w:rPr>
          <w:rFonts w:eastAsiaTheme="minorHAnsi"/>
          <w:lang w:eastAsia="en-US"/>
        </w:rPr>
      </w:pPr>
      <w:bookmarkStart w:id="0" w:name="_GoBack"/>
      <w:bookmarkEnd w:id="0"/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6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122B7"/>
    <w:multiLevelType w:val="hybridMultilevel"/>
    <w:tmpl w:val="08B68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07E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2D16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C730D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00E2"/>
    <w:rsid w:val="003D28DC"/>
    <w:rsid w:val="003D6E10"/>
    <w:rsid w:val="003E127A"/>
    <w:rsid w:val="003E58D9"/>
    <w:rsid w:val="003E5A48"/>
    <w:rsid w:val="003E7DE3"/>
    <w:rsid w:val="003F2246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5F06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8699F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24D3F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6017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3C6D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A66DD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B7C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77B8B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3600"/>
    <w:rsid w:val="00D25644"/>
    <w:rsid w:val="00D30537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DF7A96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A5A63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C650F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v.kada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gov.ru/wps/portal/cc_ib_svedFDGK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kk.rosree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33.ru/" TargetMode="External"/><Relationship Id="rId10" Type="http://schemas.openxmlformats.org/officeDocument/2006/relationships/hyperlink" Target="https://gk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osreestr.gov.ru/eservices/request_info_from_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EA327-740E-43FA-9A1E-3E0A72E8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40</cp:revision>
  <cp:lastPrinted>2022-03-11T07:06:00Z</cp:lastPrinted>
  <dcterms:created xsi:type="dcterms:W3CDTF">2020-10-06T12:19:00Z</dcterms:created>
  <dcterms:modified xsi:type="dcterms:W3CDTF">2022-03-23T06:16:00Z</dcterms:modified>
</cp:coreProperties>
</file>